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74" w:rsidRPr="00902BA5" w:rsidRDefault="00232774" w:rsidP="00902BA5">
      <w:pPr>
        <w:pStyle w:val="Default"/>
        <w:ind w:firstLine="709"/>
        <w:jc w:val="center"/>
      </w:pPr>
      <w:r w:rsidRPr="00902BA5">
        <w:rPr>
          <w:b/>
          <w:bCs/>
        </w:rPr>
        <w:t xml:space="preserve">Аннотация рабочей программы </w:t>
      </w:r>
    </w:p>
    <w:p w:rsidR="001D1DA3" w:rsidRPr="001D1DA3" w:rsidRDefault="001D1DA3" w:rsidP="001D1DA3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МДК</w:t>
      </w:r>
      <w:r w:rsidRPr="001D1DA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04.01  «У</w:t>
      </w:r>
      <w:r w:rsidRPr="001D1DA3">
        <w:rPr>
          <w:rFonts w:ascii="Times New Roman" w:hAnsi="Times New Roman"/>
          <w:b/>
          <w:bCs/>
          <w:sz w:val="24"/>
          <w:szCs w:val="24"/>
        </w:rPr>
        <w:t>правление структурным подразделением организации (предприятия)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232774" w:rsidRPr="00D4769F" w:rsidRDefault="00D4769F" w:rsidP="00D4769F">
      <w:pPr>
        <w:pStyle w:val="a3"/>
        <w:keepNext/>
        <w:keepLines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32774" w:rsidRPr="00D4769F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D4769F" w:rsidRPr="00D4769F" w:rsidRDefault="00D4769F" w:rsidP="00D4769F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4769F">
        <w:rPr>
          <w:rFonts w:ascii="Times New Roman" w:hAnsi="Times New Roman"/>
          <w:sz w:val="24"/>
          <w:szCs w:val="24"/>
        </w:rPr>
        <w:t>Программа междисциплинарного курса</w:t>
      </w:r>
      <w:r w:rsidRPr="00D4769F">
        <w:rPr>
          <w:rFonts w:ascii="Times New Roman" w:hAnsi="Times New Roman"/>
          <w:caps/>
          <w:sz w:val="24"/>
          <w:szCs w:val="24"/>
        </w:rPr>
        <w:t xml:space="preserve"> </w:t>
      </w:r>
      <w:r w:rsidRPr="00D4769F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 (далее – ФГОС) по  специальности среднего  профессионального образования (далее – СПО) </w:t>
      </w:r>
      <w:r w:rsidRPr="00D4769F">
        <w:rPr>
          <w:rFonts w:ascii="Times New Roman" w:hAnsi="Times New Roman"/>
          <w:b/>
          <w:sz w:val="24"/>
          <w:szCs w:val="24"/>
        </w:rPr>
        <w:t>35.02.07 Механизация сельского хозяйства</w:t>
      </w:r>
      <w:r w:rsidRPr="00D4769F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7 мая 2014 г. N 456 (Зарегистрировано в Минюсте России 30 мая 2014 г. N 32506).</w:t>
      </w:r>
    </w:p>
    <w:p w:rsid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A54CB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</w:t>
      </w:r>
      <w:r>
        <w:rPr>
          <w:rFonts w:ascii="Times New Roman" w:hAnsi="Times New Roman"/>
          <w:b/>
          <w:sz w:val="24"/>
          <w:szCs w:val="24"/>
        </w:rPr>
        <w:t>льной образовательной программы</w:t>
      </w:r>
    </w:p>
    <w:p w:rsidR="007F05D9" w:rsidRPr="007F05D9" w:rsidRDefault="00D4769F" w:rsidP="007F05D9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F05D9">
        <w:rPr>
          <w:rFonts w:ascii="Times New Roman" w:hAnsi="Times New Roman"/>
          <w:sz w:val="24"/>
          <w:szCs w:val="24"/>
        </w:rPr>
        <w:t xml:space="preserve">Программа междисциплинарного курса (далее программа) – является частью </w:t>
      </w:r>
      <w:r w:rsidRPr="007F05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F05D9">
        <w:rPr>
          <w:rFonts w:ascii="Times New Roman" w:hAnsi="Times New Roman"/>
          <w:sz w:val="24"/>
          <w:szCs w:val="24"/>
        </w:rPr>
        <w:t>профессионального модуля «ПМ 04 Управление работами машинно-тракторного парка сельскохозяйственного предприятия»  в соответствии с ФГОС по специальности</w:t>
      </w:r>
      <w:r w:rsidRPr="007F05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F05D9">
        <w:rPr>
          <w:rFonts w:ascii="Times New Roman" w:hAnsi="Times New Roman"/>
          <w:sz w:val="24"/>
          <w:szCs w:val="24"/>
        </w:rPr>
        <w:t xml:space="preserve">СПО </w:t>
      </w:r>
      <w:r w:rsidRPr="007F05D9">
        <w:rPr>
          <w:rFonts w:ascii="Times New Roman" w:hAnsi="Times New Roman"/>
          <w:b/>
          <w:sz w:val="24"/>
          <w:szCs w:val="24"/>
        </w:rPr>
        <w:t>35.02.07 Механизация сельского хозяйства</w:t>
      </w:r>
      <w:r w:rsidRPr="007F05D9">
        <w:rPr>
          <w:rFonts w:ascii="Times New Roman" w:hAnsi="Times New Roman"/>
          <w:sz w:val="24"/>
          <w:szCs w:val="24"/>
        </w:rPr>
        <w:t xml:space="preserve">  (базовой  подготовки) в части освоения основной профессиональной деятельности (ПД): </w:t>
      </w:r>
      <w:r w:rsidRPr="007F05D9">
        <w:rPr>
          <w:rFonts w:ascii="Times New Roman" w:hAnsi="Times New Roman"/>
          <w:b/>
          <w:sz w:val="24"/>
          <w:szCs w:val="24"/>
        </w:rPr>
        <w:t xml:space="preserve">Управление работами машинно-тракторного парка сельскохозяйственной организации (предприятия) </w:t>
      </w:r>
      <w:r w:rsidRPr="007F05D9">
        <w:rPr>
          <w:rFonts w:ascii="Times New Roman" w:hAnsi="Times New Roman"/>
          <w:sz w:val="24"/>
          <w:szCs w:val="24"/>
        </w:rPr>
        <w:t>и соответствующих профессиональных компетенций (ПК).</w:t>
      </w:r>
      <w:r w:rsidR="007F05D9" w:rsidRPr="007F05D9">
        <w:rPr>
          <w:rFonts w:ascii="Times New Roman" w:hAnsi="Times New Roman"/>
          <w:sz w:val="24"/>
          <w:szCs w:val="24"/>
        </w:rPr>
        <w:t xml:space="preserve"> Программа междисциплинарного курса может быть использована</w:t>
      </w:r>
      <w:r w:rsidR="007F05D9" w:rsidRPr="007F05D9">
        <w:rPr>
          <w:rFonts w:ascii="Times New Roman" w:hAnsi="Times New Roman"/>
          <w:b/>
          <w:sz w:val="24"/>
          <w:szCs w:val="24"/>
        </w:rPr>
        <w:t xml:space="preserve"> </w:t>
      </w:r>
      <w:r w:rsidR="007F05D9" w:rsidRPr="007F05D9">
        <w:rPr>
          <w:rFonts w:ascii="Times New Roman" w:hAnsi="Times New Roman"/>
          <w:sz w:val="24"/>
          <w:szCs w:val="24"/>
        </w:rPr>
        <w:t xml:space="preserve">в дополнительном профессиональном образовании и профессиональной подготовке работников в области технического обслуживания и ремонта автомобилей при наличии среднего (полного) общего образования. </w:t>
      </w:r>
    </w:p>
    <w:p w:rsidR="00D4769F" w:rsidRDefault="00D4769F" w:rsidP="00D4769F">
      <w:pPr>
        <w:pStyle w:val="2"/>
        <w:widowControl w:val="0"/>
        <w:spacing w:line="228" w:lineRule="auto"/>
        <w:ind w:left="0" w:firstLine="709"/>
        <w:jc w:val="both"/>
      </w:pPr>
    </w:p>
    <w:p w:rsidR="00902BA5" w:rsidRPr="001D071F" w:rsidRDefault="00902BA5" w:rsidP="00902BA5">
      <w:pPr>
        <w:spacing w:after="0"/>
        <w:rPr>
          <w:rFonts w:ascii="Times New Roman" w:hAnsi="Times New Roman"/>
          <w:b/>
          <w:sz w:val="24"/>
          <w:szCs w:val="24"/>
        </w:rPr>
      </w:pPr>
      <w:r w:rsidRPr="001D071F">
        <w:rPr>
          <w:rFonts w:ascii="Times New Roman" w:hAnsi="Times New Roman"/>
          <w:b/>
          <w:bCs/>
          <w:sz w:val="24"/>
          <w:szCs w:val="24"/>
        </w:rPr>
        <w:t xml:space="preserve">            3.</w:t>
      </w:r>
      <w:r w:rsidRPr="001D071F">
        <w:rPr>
          <w:rFonts w:ascii="Times New Roman" w:hAnsi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</w:t>
      </w:r>
    </w:p>
    <w:p w:rsidR="00F14A1F" w:rsidRPr="00F14A1F" w:rsidRDefault="00F14A1F" w:rsidP="00F14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Для</w:t>
      </w:r>
      <w:r w:rsidRPr="00F14A1F">
        <w:rPr>
          <w:rFonts w:ascii="Times New Roman" w:hAnsi="Times New Roman"/>
          <w:color w:val="5B9BD5"/>
          <w:sz w:val="24"/>
          <w:szCs w:val="24"/>
        </w:rPr>
        <w:t xml:space="preserve"> </w:t>
      </w:r>
      <w:r w:rsidRPr="00F14A1F">
        <w:rPr>
          <w:rFonts w:ascii="Times New Roman" w:hAnsi="Times New Roman"/>
          <w:sz w:val="24"/>
          <w:szCs w:val="24"/>
        </w:rPr>
        <w:t xml:space="preserve">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F14A1F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F14A1F">
        <w:rPr>
          <w:rFonts w:ascii="Times New Roman" w:hAnsi="Times New Roman"/>
          <w:sz w:val="24"/>
          <w:szCs w:val="24"/>
        </w:rPr>
        <w:t xml:space="preserve"> в ходе освоения междисциплинарного курса </w:t>
      </w:r>
      <w:proofErr w:type="gramStart"/>
      <w:r w:rsidRPr="00F14A1F">
        <w:rPr>
          <w:rFonts w:ascii="Times New Roman" w:hAnsi="Times New Roman"/>
          <w:sz w:val="24"/>
          <w:szCs w:val="24"/>
        </w:rPr>
        <w:t>должен</w:t>
      </w:r>
      <w:proofErr w:type="gramEnd"/>
      <w:r w:rsidRPr="00F14A1F">
        <w:rPr>
          <w:rFonts w:ascii="Times New Roman" w:hAnsi="Times New Roman"/>
          <w:sz w:val="24"/>
          <w:szCs w:val="24"/>
        </w:rPr>
        <w:t>: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14A1F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участия в планировании и анализе производственных показателей организации (предприятия) отрасли и структурных подразделений;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участия в управлении первичным трудовым коллективом;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ведения документации установленного образца;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14A1F">
        <w:rPr>
          <w:rFonts w:ascii="Times New Roman" w:hAnsi="Times New Roman"/>
          <w:b/>
          <w:sz w:val="24"/>
          <w:szCs w:val="24"/>
        </w:rPr>
        <w:t>уметь: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рассчитывать по принятой методике основные производственные показатели машинно-тракторного парка сельскохозяйственной организации (предприятия);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планировать работу исполнителей;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инструктировать и контролировать исполнителей на всех стадиях работ;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подбирать и осуществлять мероприятия по мотивации и стимулированию персонала;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оценивать качество выполняемых работ;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14A1F">
        <w:rPr>
          <w:rFonts w:ascii="Times New Roman" w:hAnsi="Times New Roman"/>
          <w:b/>
          <w:sz w:val="24"/>
          <w:szCs w:val="24"/>
        </w:rPr>
        <w:t>знать: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основы организации машинно-тракторного парка;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принципы обеспечения функционирования сельскохозяйственного оборудования;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структуру организации (предприятия) и руководимого подразделения;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характер взаимодействия с другими подразделениями;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функциональные обязанности работников и руководителей;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основные производственные показатели работы организации (предприятия) отрасли и его структурных подразделений;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методы планирования, контроля и оценки работ исполнителей;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 xml:space="preserve">- виды, формы и методы мотивации персонала, в </w:t>
      </w:r>
      <w:proofErr w:type="spellStart"/>
      <w:r w:rsidRPr="00F14A1F">
        <w:rPr>
          <w:rFonts w:ascii="Times New Roman" w:hAnsi="Times New Roman"/>
          <w:sz w:val="24"/>
          <w:szCs w:val="24"/>
        </w:rPr>
        <w:t>т.ч</w:t>
      </w:r>
      <w:proofErr w:type="spellEnd"/>
      <w:r w:rsidRPr="00F14A1F">
        <w:rPr>
          <w:rFonts w:ascii="Times New Roman" w:hAnsi="Times New Roman"/>
          <w:sz w:val="24"/>
          <w:szCs w:val="24"/>
        </w:rPr>
        <w:t>. материальное и нематериальное стимулирование работников;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методы оценивания качества выполняемых работ;</w:t>
      </w:r>
    </w:p>
    <w:p w:rsid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>- правила первичного документооборота, учета и отчетности.</w:t>
      </w: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4A1F" w:rsidRPr="00F14A1F" w:rsidRDefault="00F14A1F" w:rsidP="00F14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</w:t>
      </w:r>
      <w:r w:rsidRPr="00F14A1F">
        <w:rPr>
          <w:rFonts w:ascii="Times New Roman" w:hAnsi="Times New Roman"/>
          <w:b/>
          <w:sz w:val="24"/>
          <w:szCs w:val="24"/>
        </w:rPr>
        <w:t xml:space="preserve"> Рекомендуемое количество часов на освоение программы профессионального модуля:</w:t>
      </w:r>
    </w:p>
    <w:p w:rsidR="00F14A1F" w:rsidRPr="00F14A1F" w:rsidRDefault="00F14A1F" w:rsidP="00F14A1F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4A1F">
        <w:rPr>
          <w:rFonts w:ascii="Times New Roman" w:hAnsi="Times New Roman"/>
          <w:sz w:val="24"/>
          <w:szCs w:val="24"/>
        </w:rPr>
        <w:t xml:space="preserve">максимальной учебной нагрузки </w:t>
      </w:r>
      <w:proofErr w:type="gramStart"/>
      <w:r w:rsidRPr="00F14A1F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F14A1F">
        <w:rPr>
          <w:rFonts w:ascii="Times New Roman" w:hAnsi="Times New Roman"/>
          <w:sz w:val="24"/>
          <w:szCs w:val="24"/>
        </w:rPr>
        <w:t xml:space="preserve"> –  135 часов, включая:</w:t>
      </w:r>
    </w:p>
    <w:p w:rsidR="00F14A1F" w:rsidRPr="00AB7F35" w:rsidRDefault="00F14A1F" w:rsidP="00F14A1F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F35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AB7F35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AB7F35">
        <w:rPr>
          <w:rFonts w:ascii="Times New Roman" w:hAnsi="Times New Roman"/>
          <w:sz w:val="24"/>
          <w:szCs w:val="24"/>
        </w:rPr>
        <w:t xml:space="preserve"> – 90 часов, </w:t>
      </w:r>
    </w:p>
    <w:p w:rsidR="00F14A1F" w:rsidRPr="00AB7F35" w:rsidRDefault="00F14A1F" w:rsidP="00F14A1F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F35">
        <w:rPr>
          <w:rFonts w:ascii="Times New Roman" w:hAnsi="Times New Roman"/>
          <w:sz w:val="24"/>
          <w:szCs w:val="24"/>
        </w:rPr>
        <w:t xml:space="preserve">самостоятельной работы </w:t>
      </w:r>
      <w:proofErr w:type="gramStart"/>
      <w:r w:rsidRPr="00AB7F35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AB7F35">
        <w:rPr>
          <w:rFonts w:ascii="Times New Roman" w:hAnsi="Times New Roman"/>
          <w:sz w:val="24"/>
          <w:szCs w:val="24"/>
        </w:rPr>
        <w:t xml:space="preserve"> -  45 часов</w:t>
      </w:r>
      <w:r w:rsidR="00AB7F35" w:rsidRPr="00AB7F35">
        <w:rPr>
          <w:rFonts w:ascii="Times New Roman" w:hAnsi="Times New Roman"/>
          <w:sz w:val="24"/>
          <w:szCs w:val="24"/>
        </w:rPr>
        <w:t>.</w:t>
      </w:r>
    </w:p>
    <w:p w:rsidR="006F40AD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9"/>
        <w:gridCol w:w="1720"/>
      </w:tblGrid>
      <w:tr w:rsidR="00B6782D" w:rsidRPr="0077273B" w:rsidTr="00B6782D">
        <w:trPr>
          <w:trHeight w:val="288"/>
          <w:jc w:val="center"/>
        </w:trPr>
        <w:tc>
          <w:tcPr>
            <w:tcW w:w="7219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ind w:firstLine="14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73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ind w:firstLine="1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273B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B6782D" w:rsidRPr="0077273B" w:rsidTr="00B6782D">
        <w:trPr>
          <w:trHeight w:val="359"/>
          <w:jc w:val="center"/>
        </w:trPr>
        <w:tc>
          <w:tcPr>
            <w:tcW w:w="7219" w:type="dxa"/>
            <w:vAlign w:val="bottom"/>
          </w:tcPr>
          <w:p w:rsidR="00B6782D" w:rsidRPr="00CF39F3" w:rsidRDefault="00B6782D" w:rsidP="00B6782D">
            <w:pPr>
              <w:spacing w:after="0" w:line="240" w:lineRule="auto"/>
              <w:ind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9F3">
              <w:rPr>
                <w:rFonts w:ascii="Times New Roman" w:hAnsi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B6782D" w:rsidRPr="0077273B" w:rsidTr="00B6782D">
        <w:trPr>
          <w:trHeight w:val="270"/>
          <w:jc w:val="center"/>
        </w:trPr>
        <w:tc>
          <w:tcPr>
            <w:tcW w:w="7219" w:type="dxa"/>
            <w:vAlign w:val="bottom"/>
          </w:tcPr>
          <w:p w:rsidR="00B6782D" w:rsidRPr="00CF39F3" w:rsidRDefault="00B6782D" w:rsidP="00B6782D">
            <w:pPr>
              <w:spacing w:after="0" w:line="240" w:lineRule="auto"/>
              <w:ind w:firstLine="14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F39F3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B6782D" w:rsidRPr="0077273B" w:rsidTr="00B6782D">
        <w:trPr>
          <w:trHeight w:val="268"/>
          <w:jc w:val="center"/>
        </w:trPr>
        <w:tc>
          <w:tcPr>
            <w:tcW w:w="7219" w:type="dxa"/>
            <w:vAlign w:val="bottom"/>
          </w:tcPr>
          <w:p w:rsidR="00B6782D" w:rsidRPr="00CF39F3" w:rsidRDefault="00B6782D" w:rsidP="00B6782D">
            <w:pPr>
              <w:spacing w:after="0" w:line="240" w:lineRule="auto"/>
              <w:ind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39F3">
              <w:rPr>
                <w:rFonts w:ascii="Times New Roman" w:hAnsi="Times New Roman"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B6782D" w:rsidRPr="0077273B" w:rsidTr="00B6782D">
        <w:trPr>
          <w:trHeight w:val="263"/>
          <w:jc w:val="center"/>
        </w:trPr>
        <w:tc>
          <w:tcPr>
            <w:tcW w:w="7219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ind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82D" w:rsidRPr="0077273B" w:rsidTr="00B6782D">
        <w:trPr>
          <w:trHeight w:val="263"/>
          <w:jc w:val="center"/>
        </w:trPr>
        <w:tc>
          <w:tcPr>
            <w:tcW w:w="7219" w:type="dxa"/>
            <w:vAlign w:val="bottom"/>
          </w:tcPr>
          <w:p w:rsidR="00B6782D" w:rsidRPr="0077273B" w:rsidRDefault="00B6782D" w:rsidP="00CF39F3">
            <w:pPr>
              <w:spacing w:after="0" w:line="240" w:lineRule="auto"/>
              <w:ind w:firstLine="4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0" w:type="dxa"/>
            <w:vAlign w:val="bottom"/>
          </w:tcPr>
          <w:p w:rsidR="00B6782D" w:rsidRPr="0077273B" w:rsidRDefault="00CF39F3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B6782D" w:rsidRPr="0077273B" w:rsidTr="00B6782D">
        <w:trPr>
          <w:trHeight w:val="263"/>
          <w:jc w:val="center"/>
        </w:trPr>
        <w:tc>
          <w:tcPr>
            <w:tcW w:w="7219" w:type="dxa"/>
            <w:vAlign w:val="bottom"/>
          </w:tcPr>
          <w:p w:rsidR="00B6782D" w:rsidRPr="0077273B" w:rsidRDefault="00B6782D" w:rsidP="00CF39F3">
            <w:pPr>
              <w:spacing w:after="0" w:line="240" w:lineRule="auto"/>
              <w:ind w:firstLine="4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720" w:type="dxa"/>
            <w:vAlign w:val="bottom"/>
          </w:tcPr>
          <w:p w:rsidR="00B6782D" w:rsidRPr="0077273B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6782D" w:rsidRPr="0077273B" w:rsidTr="00B6782D">
        <w:trPr>
          <w:trHeight w:val="266"/>
          <w:jc w:val="center"/>
        </w:trPr>
        <w:tc>
          <w:tcPr>
            <w:tcW w:w="7219" w:type="dxa"/>
            <w:vAlign w:val="bottom"/>
          </w:tcPr>
          <w:p w:rsidR="00B6782D" w:rsidRPr="0077273B" w:rsidRDefault="00B6782D" w:rsidP="00CF39F3">
            <w:pPr>
              <w:spacing w:after="0" w:line="240" w:lineRule="auto"/>
              <w:ind w:firstLine="4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273B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20" w:type="dxa"/>
            <w:vAlign w:val="bottom"/>
          </w:tcPr>
          <w:p w:rsidR="00B6782D" w:rsidRPr="0077273B" w:rsidRDefault="00CF39F3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6782D" w:rsidRPr="00CF39F3" w:rsidTr="00B6782D">
        <w:trPr>
          <w:trHeight w:val="263"/>
          <w:jc w:val="center"/>
        </w:trPr>
        <w:tc>
          <w:tcPr>
            <w:tcW w:w="7219" w:type="dxa"/>
            <w:vAlign w:val="bottom"/>
          </w:tcPr>
          <w:p w:rsidR="00B6782D" w:rsidRPr="00CB5F45" w:rsidRDefault="00CF39F3" w:rsidP="00B6782D">
            <w:pPr>
              <w:spacing w:after="0" w:line="240" w:lineRule="auto"/>
              <w:ind w:firstLine="1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F45">
              <w:rPr>
                <w:rFonts w:ascii="Times New Roman" w:hAnsi="Times New Roman"/>
                <w:sz w:val="24"/>
                <w:szCs w:val="24"/>
                <w:highlight w:val="yellow"/>
              </w:rPr>
              <w:t>К</w:t>
            </w:r>
            <w:r w:rsidR="00B6782D" w:rsidRPr="00CB5F45">
              <w:rPr>
                <w:rFonts w:ascii="Times New Roman" w:hAnsi="Times New Roman"/>
                <w:sz w:val="24"/>
                <w:szCs w:val="24"/>
                <w:highlight w:val="yellow"/>
              </w:rPr>
              <w:t>урсовая работа (проект) (если предусмотрено)</w:t>
            </w:r>
            <w:bookmarkStart w:id="0" w:name="_GoBack"/>
            <w:bookmarkEnd w:id="0"/>
          </w:p>
        </w:tc>
        <w:tc>
          <w:tcPr>
            <w:tcW w:w="1720" w:type="dxa"/>
            <w:vAlign w:val="bottom"/>
          </w:tcPr>
          <w:p w:rsidR="00B6782D" w:rsidRPr="00CB5F45" w:rsidRDefault="00B6782D" w:rsidP="00B67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782D" w:rsidRDefault="00B6782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F40AD" w:rsidRPr="005B488A" w:rsidRDefault="00002345" w:rsidP="005B48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B488A"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002345" w:rsidRDefault="00002345" w:rsidP="00902BA5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002345" w:rsidRPr="002C7BCF" w:rsidRDefault="00002345" w:rsidP="00002345">
      <w:pPr>
        <w:pStyle w:val="a3"/>
        <w:spacing w:after="0" w:line="240" w:lineRule="auto"/>
        <w:ind w:left="0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Введение</w:t>
      </w:r>
    </w:p>
    <w:p w:rsidR="00002345" w:rsidRPr="002C7BCF" w:rsidRDefault="00002345" w:rsidP="00002345">
      <w:pPr>
        <w:pStyle w:val="a3"/>
        <w:spacing w:after="0" w:line="240" w:lineRule="auto"/>
        <w:ind w:left="0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1.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86E9E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ПОНЯТИЕ И СУЩНОСТЬ СТРУКТУРЫ УПРАВЛЕНИЯ</w:t>
      </w:r>
    </w:p>
    <w:p w:rsidR="00002345" w:rsidRPr="002C7BCF" w:rsidRDefault="00002345" w:rsidP="00002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1.1.</w:t>
      </w:r>
      <w:r w:rsidRPr="002C7B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Организационная структура управления организацией</w:t>
      </w:r>
    </w:p>
    <w:p w:rsidR="0000234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 xml:space="preserve">Тема 1.2.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Основы организации МТП</w:t>
      </w:r>
    </w:p>
    <w:p w:rsidR="0000234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 xml:space="preserve">Тема 1.3.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Организация использования ресурсного потенциала организации и структурного подразделения</w:t>
      </w:r>
    </w:p>
    <w:p w:rsidR="006F3D2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 xml:space="preserve">Тема 1.4.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Организация и нормирование оплаты труда работников</w:t>
      </w:r>
    </w:p>
    <w:p w:rsidR="005B488A" w:rsidRPr="002C7BCF" w:rsidRDefault="005B488A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2.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86E9E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ПЛАНИРОВАНИЕ И ОСНОВНЫЕ ТЕХНИКО-ЭКОНОМИЧЕСКИЕ ПОКАЗАТЕЛИ РАЗВИТИЯ СТРУКТУРНОГО ПОДРАЗДЕЛЕНИЯ ОРГАНИЗАЦИИ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 xml:space="preserve">Тема 2.1.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Планирование работы структурного подразделения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 xml:space="preserve">Тема 2.2. </w:t>
      </w:r>
      <w:r w:rsidR="002C2C05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Расчет показателей эффективности использования МТП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/>
          <w:bCs/>
          <w:sz w:val="24"/>
          <w:szCs w:val="24"/>
        </w:rPr>
        <w:t>Раздел 3.</w:t>
      </w:r>
      <w:r w:rsidRPr="00D157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КОНТРОЛЬ В СИСТЕМЕ УПРАВЛЕНИЯ И ВЗАИМОДЕЙСТВИЕ РУКОВОДИТЕЛЯ С КОЛЛЕКТИВОМ СТРУКТУРНОГО ПОДРАЗДЕЛЕНИЯ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3.1. </w:t>
      </w:r>
      <w:r w:rsidR="002C2C05">
        <w:rPr>
          <w:rFonts w:ascii="Times New Roman" w:hAnsi="Times New Roman"/>
          <w:bCs/>
          <w:sz w:val="24"/>
          <w:szCs w:val="24"/>
        </w:rPr>
        <w:t>Контроль в системе управления структурным подразделением</w:t>
      </w:r>
      <w:r w:rsidRPr="00D15734">
        <w:rPr>
          <w:rFonts w:ascii="Times New Roman" w:hAnsi="Times New Roman"/>
          <w:bCs/>
          <w:sz w:val="24"/>
          <w:szCs w:val="24"/>
        </w:rPr>
        <w:t xml:space="preserve"> 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3.2. </w:t>
      </w:r>
      <w:r w:rsidR="00207B67">
        <w:rPr>
          <w:rFonts w:ascii="Times New Roman" w:hAnsi="Times New Roman"/>
          <w:sz w:val="24"/>
          <w:szCs w:val="24"/>
        </w:rPr>
        <w:t>Взаимодействие руководителя с коллективом, организация и оценка его деятельности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4</w:t>
      </w:r>
      <w:r w:rsidRPr="00D15734">
        <w:rPr>
          <w:rFonts w:ascii="Times New Roman" w:hAnsi="Times New Roman"/>
          <w:b/>
          <w:bCs/>
          <w:sz w:val="24"/>
          <w:szCs w:val="24"/>
        </w:rPr>
        <w:t>.</w:t>
      </w:r>
      <w:r w:rsidRPr="00D157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ДОКУМЕНТАЦИЯ, ДЕЛОПРОИЗВОДСТВО И ОСНОВЫ УЧЕТА ХОЗЯЙСТВЕННОЙ ДЕЯТЕЛЬНОСТИ СТРУКТУРНОГО ПОДРАЗДЕЛЕНИЯ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Тема 4</w:t>
      </w:r>
      <w:r w:rsidRPr="00D15734">
        <w:rPr>
          <w:rFonts w:ascii="Times New Roman" w:hAnsi="Times New Roman"/>
          <w:bCs/>
          <w:sz w:val="24"/>
          <w:szCs w:val="24"/>
        </w:rPr>
        <w:t xml:space="preserve">.1. </w:t>
      </w:r>
      <w:r w:rsidR="00207B67">
        <w:rPr>
          <w:rFonts w:ascii="Times New Roman" w:hAnsi="Times New Roman"/>
          <w:bCs/>
          <w:sz w:val="24"/>
          <w:szCs w:val="24"/>
        </w:rPr>
        <w:t>Документация и делопроизводство в системе управления структурным подразделением</w:t>
      </w:r>
    </w:p>
    <w:p w:rsidR="00B86E9E" w:rsidRPr="00D15734" w:rsidRDefault="00B86E9E" w:rsidP="00B86E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Тема 4</w:t>
      </w:r>
      <w:r w:rsidRPr="00D15734">
        <w:rPr>
          <w:rFonts w:ascii="Times New Roman" w:hAnsi="Times New Roman"/>
          <w:bCs/>
          <w:sz w:val="24"/>
          <w:szCs w:val="24"/>
        </w:rPr>
        <w:t xml:space="preserve">.2. </w:t>
      </w:r>
      <w:r w:rsidR="00207B67">
        <w:rPr>
          <w:rFonts w:ascii="Times New Roman" w:hAnsi="Times New Roman"/>
          <w:sz w:val="24"/>
          <w:szCs w:val="24"/>
        </w:rPr>
        <w:t>Основы учета хозяйственной деятельности структурного подразделения</w:t>
      </w:r>
    </w:p>
    <w:p w:rsidR="00B86E9E" w:rsidRPr="00D15734" w:rsidRDefault="00B86E9E" w:rsidP="00B86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5</w:t>
      </w:r>
      <w:r w:rsidRPr="00D15734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АНАЛИЗ РАБОТЫ СТРУКТУРНОГО ПОДРАЗДЕЛЕНИЯ</w:t>
      </w:r>
    </w:p>
    <w:p w:rsidR="00B86E9E" w:rsidRPr="002C7BCF" w:rsidRDefault="00B86E9E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</w:p>
    <w:sectPr w:rsidR="00B86E9E" w:rsidRPr="002C7BCF" w:rsidSect="00232774">
      <w:pgSz w:w="11907" w:h="16839" w:code="9"/>
      <w:pgMar w:top="993" w:right="850" w:bottom="720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96C5C"/>
    <w:multiLevelType w:val="hybridMultilevel"/>
    <w:tmpl w:val="B4E8C2D6"/>
    <w:lvl w:ilvl="0" w:tplc="8F706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BD7EBC"/>
    <w:multiLevelType w:val="hybridMultilevel"/>
    <w:tmpl w:val="B7C8F5C8"/>
    <w:lvl w:ilvl="0" w:tplc="E292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10"/>
    <w:rsid w:val="00002345"/>
    <w:rsid w:val="000778A5"/>
    <w:rsid w:val="001D1DA3"/>
    <w:rsid w:val="00207B67"/>
    <w:rsid w:val="00232774"/>
    <w:rsid w:val="002C2C05"/>
    <w:rsid w:val="002C7BCF"/>
    <w:rsid w:val="005B488A"/>
    <w:rsid w:val="006F3D25"/>
    <w:rsid w:val="006F40AD"/>
    <w:rsid w:val="007B6651"/>
    <w:rsid w:val="007F05D9"/>
    <w:rsid w:val="00902BA5"/>
    <w:rsid w:val="00907B25"/>
    <w:rsid w:val="009C1D48"/>
    <w:rsid w:val="00A05210"/>
    <w:rsid w:val="00A846E3"/>
    <w:rsid w:val="00AB7F35"/>
    <w:rsid w:val="00B6782D"/>
    <w:rsid w:val="00B86E9E"/>
    <w:rsid w:val="00CB5F45"/>
    <w:rsid w:val="00CF39F3"/>
    <w:rsid w:val="00D4769F"/>
    <w:rsid w:val="00F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  <w:style w:type="paragraph" w:styleId="2">
    <w:name w:val="List 2"/>
    <w:basedOn w:val="a"/>
    <w:rsid w:val="00D4769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  <w:style w:type="paragraph" w:styleId="2">
    <w:name w:val="List 2"/>
    <w:basedOn w:val="a"/>
    <w:rsid w:val="00D4769F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Resurs2</dc:creator>
  <cp:lastModifiedBy>Resurs2</cp:lastModifiedBy>
  <cp:revision>2</cp:revision>
  <dcterms:created xsi:type="dcterms:W3CDTF">2018-05-10T04:54:00Z</dcterms:created>
  <dcterms:modified xsi:type="dcterms:W3CDTF">2018-05-10T04:54:00Z</dcterms:modified>
</cp:coreProperties>
</file>